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Fonts w:ascii="Times New Roman" w:cs="Times New Roman" w:eastAsia="Times New Roman" w:hAnsi="Times New Roman"/>
          <w:b w:val="1"/>
          <w:color w:val="4f107a"/>
          <w:sz w:val="36"/>
          <w:szCs w:val="36"/>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2243137</wp:posOffset>
            </wp:positionH>
            <wp:positionV relativeFrom="paragraph">
              <wp:posOffset>209550</wp:posOffset>
            </wp:positionV>
            <wp:extent cx="2524125" cy="628650"/>
            <wp:effectExtent b="0" l="0" r="0" t="0"/>
            <wp:wrapSquare wrapText="right" distB="19050" distT="19050" distL="19050" distR="1905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628650"/>
                    </a:xfrm>
                    <a:prstGeom prst="rect"/>
                    <a:ln/>
                  </pic:spPr>
                </pic:pic>
              </a:graphicData>
            </a:graphic>
          </wp:anchor>
        </w:drawing>
      </w:r>
    </w:p>
    <w:p w:rsidR="00000000" w:rsidDel="00000000" w:rsidP="00000000" w:rsidRDefault="00000000" w:rsidRPr="00000000" w14:paraId="00000002">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3">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4">
      <w:pPr>
        <w:widowControl w:val="0"/>
        <w:spacing w:line="240" w:lineRule="auto"/>
        <w:ind w:right="1059.40185546875"/>
        <w:jc w:val="right"/>
        <w:rPr>
          <w:rFonts w:ascii="Times New Roman" w:cs="Times New Roman" w:eastAsia="Times New Roman" w:hAnsi="Times New Roman"/>
          <w:b w:val="1"/>
          <w:color w:val="4f107a"/>
          <w:sz w:val="36"/>
          <w:szCs w:val="36"/>
        </w:rPr>
      </w:pPr>
      <w:r w:rsidDel="00000000" w:rsidR="00000000" w:rsidRPr="00000000">
        <w:rPr>
          <w:rtl w:val="0"/>
        </w:rPr>
      </w:r>
    </w:p>
    <w:p w:rsidR="00000000" w:rsidDel="00000000" w:rsidP="00000000" w:rsidRDefault="00000000" w:rsidRPr="00000000" w14:paraId="00000005">
      <w:pPr>
        <w:widowControl w:val="0"/>
        <w:spacing w:line="240" w:lineRule="auto"/>
        <w:ind w:right="1059.40185546875"/>
        <w:jc w:val="center"/>
        <w:rPr>
          <w:rFonts w:ascii="Times New Roman" w:cs="Times New Roman" w:eastAsia="Times New Roman" w:hAnsi="Times New Roman"/>
          <w:b w:val="1"/>
          <w:color w:val="4f107a"/>
          <w:sz w:val="36"/>
          <w:szCs w:val="36"/>
        </w:rPr>
      </w:pPr>
      <w:r w:rsidDel="00000000" w:rsidR="00000000" w:rsidRPr="00000000">
        <w:rPr>
          <w:rFonts w:ascii="Times New Roman" w:cs="Times New Roman" w:eastAsia="Times New Roman" w:hAnsi="Times New Roman"/>
          <w:b w:val="1"/>
          <w:color w:val="4f107a"/>
          <w:sz w:val="36"/>
          <w:szCs w:val="36"/>
          <w:rtl w:val="0"/>
        </w:rPr>
        <w:t xml:space="preserve"> Church of the Resurrection Theology Bursary</w:t>
      </w:r>
    </w:p>
    <w:p w:rsidR="00000000" w:rsidDel="00000000" w:rsidP="00000000" w:rsidRDefault="00000000" w:rsidRPr="00000000" w14:paraId="00000006">
      <w:pPr>
        <w:widowControl w:val="0"/>
        <w:spacing w:after="200" w:before="200" w:line="240" w:lineRule="auto"/>
        <w:ind w:right="1120.9606933593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5f6062"/>
          <w:sz w:val="26"/>
          <w:szCs w:val="26"/>
          <w:rtl w:val="0"/>
        </w:rPr>
        <w:t xml:space="preserve">Deadline: </w:t>
      </w:r>
      <w:r w:rsidDel="00000000" w:rsidR="00000000" w:rsidRPr="00000000">
        <w:rPr>
          <w:rFonts w:ascii="Times New Roman" w:cs="Times New Roman" w:eastAsia="Times New Roman" w:hAnsi="Times New Roman"/>
          <w:b w:val="1"/>
          <w:color w:val="5f6062"/>
          <w:sz w:val="26"/>
          <w:szCs w:val="26"/>
          <w:highlight w:val="white"/>
          <w:rtl w:val="0"/>
        </w:rPr>
        <w:t xml:space="preserve">November 25 at</w:t>
      </w:r>
      <w:r w:rsidDel="00000000" w:rsidR="00000000" w:rsidRPr="00000000">
        <w:rPr>
          <w:rFonts w:ascii="Times New Roman" w:cs="Times New Roman" w:eastAsia="Times New Roman" w:hAnsi="Times New Roman"/>
          <w:b w:val="1"/>
          <w:color w:val="5f6062"/>
          <w:sz w:val="26"/>
          <w:szCs w:val="26"/>
          <w:rtl w:val="0"/>
        </w:rPr>
        <w:t xml:space="preserve"> 4:00 PM </w:t>
      </w:r>
      <w:r w:rsidDel="00000000" w:rsidR="00000000" w:rsidRPr="00000000">
        <w:rPr>
          <w:rtl w:val="0"/>
        </w:rPr>
      </w:r>
    </w:p>
    <w:tbl>
      <w:tblPr>
        <w:tblStyle w:val="Table1"/>
        <w:tblW w:w="10908.005462646484" w:type="dxa"/>
        <w:jc w:val="left"/>
        <w:tblInd w:w="132.99453735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8.005462646484"/>
        <w:tblGridChange w:id="0">
          <w:tblGrid>
            <w:gridCol w:w="10908.0054626464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76" w:lineRule="auto"/>
              <w:ind w:left="132.99453735351562" w:right="82.98828125" w:firstLine="13.3999633789062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Church of the Resurrection Theology Bursary has been set up by the Church of the Resurrection, Sudbury, to assist students of theology who have a vocation for pastoral leadership in the Anglican Church. The value of the award is $1000 for one recipient. Recipients must be Canadian citizens, Permanent Residents or Protected Persons. Awards will be made to one student who has demonstrated financial need and is in good academic standing. Special consideration will be given to students who are from the deanery in which Sudbury is located; or, failing that, who are from the Diocese of Algoma; or, failing that, are from a diocese of the Council of the North. Application through Thorneloe University is required, and the awards are made upon recommendation of the Provost of Thorneloe University once per term. </w:t>
            </w:r>
            <w:r w:rsidDel="00000000" w:rsidR="00000000" w:rsidRPr="00000000">
              <w:rPr>
                <w:rFonts w:ascii="Times New Roman" w:cs="Times New Roman" w:eastAsia="Times New Roman" w:hAnsi="Times New Roman"/>
                <w:b w:val="1"/>
                <w:rtl w:val="0"/>
              </w:rPr>
              <w:t xml:space="preserve">Please complete the form below, and Submit the completed forms to: Zeinab Seifpour, Executive Secretary and Registrar </w:t>
            </w:r>
            <w:r w:rsidDel="00000000" w:rsidR="00000000" w:rsidRPr="00000000">
              <w:rPr>
                <w:rFonts w:ascii="Times New Roman" w:cs="Times New Roman" w:eastAsia="Times New Roman" w:hAnsi="Times New Roman"/>
                <w:b w:val="1"/>
                <w:color w:val="1155cc"/>
                <w:u w:val="single"/>
                <w:rtl w:val="0"/>
              </w:rPr>
              <w:t xml:space="preserve">info@thorneloe.ca</w:t>
            </w:r>
            <w:r w:rsidDel="00000000" w:rsidR="00000000" w:rsidRPr="00000000">
              <w:rPr>
                <w:rFonts w:ascii="Times New Roman" w:cs="Times New Roman" w:eastAsia="Times New Roman" w:hAnsi="Times New Roman"/>
                <w:b w:val="1"/>
                <w:color w:val="1155cc"/>
                <w:rtl w:val="0"/>
              </w:rPr>
              <w:t xml:space="preserve"> </w:t>
            </w:r>
            <w:r w:rsidDel="00000000" w:rsidR="00000000" w:rsidRPr="00000000">
              <w:rPr>
                <w:rtl w:val="0"/>
              </w:rPr>
            </w:r>
          </w:p>
        </w:tc>
      </w:tr>
    </w:tbl>
    <w:p w:rsidR="00000000" w:rsidDel="00000000" w:rsidP="00000000" w:rsidRDefault="00000000" w:rsidRPr="00000000" w14:paraId="00000008">
      <w:pPr>
        <w:widowControl w:val="0"/>
        <w:spacing w:after="200" w:before="200" w:line="354.3957710266113" w:lineRule="auto"/>
        <w:ind w:left="131.97303771972656" w:right="290.65185546875" w:firstLine="14.7402954101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N.B. Thorneloe University reserves the right to refuse assistance to any applicant who has knowingly made a false statement on this application. </w:t>
      </w:r>
    </w:p>
    <w:tbl>
      <w:tblPr>
        <w:tblStyle w:val="Table2"/>
        <w:tblW w:w="10909.026962280273" w:type="dxa"/>
        <w:jc w:val="left"/>
        <w:tblInd w:w="131.9730377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9.0269622802734"/>
        <w:gridCol w:w="4440"/>
        <w:gridCol w:w="2790"/>
        <w:tblGridChange w:id="0">
          <w:tblGrid>
            <w:gridCol w:w="3679.0269622802734"/>
            <w:gridCol w:w="4440"/>
            <w:gridCol w:w="2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Student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64.26086425781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Gender: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Postal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Date of Birth (dd/mmm/yyyy)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Citizenship:</w:t>
            </w:r>
          </w:p>
        </w:tc>
      </w:tr>
      <w:tr>
        <w:trPr>
          <w:cantSplit w:val="0"/>
          <w:trHeight w:val="420.00501632690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Phone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Social Insurance Number: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Email:</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Program: (Certificate/Diploma/Bachelor)</w:t>
            </w:r>
          </w:p>
        </w:tc>
      </w:tr>
      <w:tr>
        <w:trPr>
          <w:cantSplit w:val="0"/>
          <w:trHeight w:val="1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15.7767105102539" w:lineRule="auto"/>
              <w:ind w:right="939.964599609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Have you received, or will you be receiving any other academic awards in the current school year? </w:t>
            </w:r>
          </w:p>
        </w:tc>
      </w:tr>
      <w:tr>
        <w:trPr>
          <w:cantSplit w:val="0"/>
          <w:trHeight w:val="183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If yes, please specify name(s), amount(s), and source(s) of the award(s): </w:t>
            </w:r>
          </w:p>
          <w:p w:rsidR="00000000" w:rsidDel="00000000" w:rsidP="00000000" w:rsidRDefault="00000000" w:rsidRPr="00000000" w14:paraId="0000001F">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0">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23">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NOTICE: ALL AMOUNTS SHOULD BE AS ACCURATE AS POSSIBLE </w:t>
      </w:r>
    </w:p>
    <w:tbl>
      <w:tblPr>
        <w:tblStyle w:val="Table3"/>
        <w:tblW w:w="10779.999389648438"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400"/>
        <w:gridCol w:w="3660"/>
        <w:gridCol w:w="1899.9993896484375"/>
        <w:tblGridChange w:id="0">
          <w:tblGrid>
            <w:gridCol w:w="2820"/>
            <w:gridCol w:w="2400"/>
            <w:gridCol w:w="3660"/>
            <w:gridCol w:w="1899.999389648437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59.594116210937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EXPENSES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154.594726562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REVENUE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Tuition &amp; Incidental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47.19482421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Annual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36.7944335937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Books, Equipment,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Student Loan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Accommodation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39.90984916687012" w:lineRule="auto"/>
              <w:ind w:right="478.013305664062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Family Financial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9.999500274658203"/>
                <w:szCs w:val="19.999500274658203"/>
                <w:rtl w:val="0"/>
              </w:rPr>
              <w:t xml:space="preserve">Medical/Dental (specify):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39.90984916687012" w:lineRule="auto"/>
              <w:ind w:right="710.898437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Social Assistance &amp; Government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94.47509765625" w:firstLine="0"/>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Support &amp; Sponsorship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Child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Scholarships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Clothing: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Bursaries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90.1947021484375" w:firstLine="0"/>
              <w:rPr>
                <w:rFonts w:ascii="Times New Roman" w:cs="Times New Roman" w:eastAsia="Times New Roman" w:hAnsi="Times New Roman"/>
                <w:sz w:val="24"/>
                <w:szCs w:val="24"/>
              </w:rPr>
            </w:pPr>
            <w:r w:rsidDel="00000000" w:rsidR="00000000" w:rsidRPr="00000000">
              <w:rPr>
                <w:rtl w:val="0"/>
              </w:rPr>
            </w:r>
          </w:p>
        </w:tc>
      </w:tr>
      <w:tr>
        <w:trPr>
          <w:cantSplit w:val="0"/>
          <w:trHeight w:val="1531.555279754102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 </w:t>
            </w:r>
          </w:p>
          <w:p w:rsidR="00000000" w:rsidDel="00000000" w:rsidP="00000000" w:rsidRDefault="00000000" w:rsidRPr="00000000" w14:paraId="00000047">
            <w:pPr>
              <w:widowControl w:val="0"/>
              <w:spacing w:before="951.6058349609375" w:line="240" w:lineRule="auto"/>
              <w:ind w:left="144.1949462890625" w:firstLine="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8">
            <w:pPr>
              <w:widowControl w:val="0"/>
              <w:spacing w:before="885.579833984375" w:line="240" w:lineRule="auto"/>
              <w:ind w:left="283.37463378906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spacing w:line="240" w:lineRule="auto"/>
              <w:ind w:left="136.79443359375" w:firstLine="0"/>
              <w:rPr>
                <w:rFonts w:ascii="Times New Roman" w:cs="Times New Roman" w:eastAsia="Times New Roman" w:hAnsi="Times New Roman"/>
                <w:b w:val="1"/>
                <w:sz w:val="19.999500274658203"/>
                <w:szCs w:val="19.999500274658203"/>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TOTAL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146.795043945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REVENUE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E">
      <w:pPr>
        <w:widowControl w:val="0"/>
        <w:spacing w:after="0" w:before="47.9547119140625" w:line="229.9124050140381" w:lineRule="auto"/>
        <w:ind w:left="139.99427795410156" w:right="1649.6136474609375" w:firstLine="3.599853515625"/>
        <w:rPr>
          <w:rFonts w:ascii="Times New Roman" w:cs="Times New Roman" w:eastAsia="Times New Roman" w:hAnsi="Times New Roman"/>
        </w:rPr>
      </w:pPr>
      <w:r w:rsidDel="00000000" w:rsidR="00000000" w:rsidRPr="00000000">
        <w:rPr>
          <w:rtl w:val="0"/>
        </w:rPr>
      </w:r>
    </w:p>
    <w:tbl>
      <w:tblPr>
        <w:tblStyle w:val="Table4"/>
        <w:tblW w:w="107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86.7458591873596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98.3872890472412" w:lineRule="auto"/>
              <w:ind w:left="134.1943359375" w:right="2209.2663574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EXPENSES minus TOTAL REVENUE = FINANCIAL NEED                                                            </w:t>
            </w:r>
            <w:r w:rsidDel="00000000" w:rsidR="00000000" w:rsidRPr="00000000">
              <w:rPr>
                <w:rtl w:val="0"/>
              </w:rPr>
            </w:r>
          </w:p>
        </w:tc>
      </w:tr>
    </w:tbl>
    <w:p w:rsidR="00000000" w:rsidDel="00000000" w:rsidP="00000000" w:rsidRDefault="00000000" w:rsidRPr="00000000" w14:paraId="00000050">
      <w:pPr>
        <w:widowControl w:val="0"/>
        <w:rPr>
          <w:rFonts w:ascii="Times New Roman" w:cs="Times New Roman" w:eastAsia="Times New Roman" w:hAnsi="Times New Roman"/>
          <w:sz w:val="22.00050163269043"/>
          <w:szCs w:val="22.00050163269043"/>
        </w:rPr>
      </w:pPr>
      <w:r w:rsidDel="00000000" w:rsidR="00000000" w:rsidRPr="00000000">
        <w:rPr>
          <w:rtl w:val="0"/>
        </w:rPr>
      </w:r>
    </w:p>
    <w:tbl>
      <w:tblPr>
        <w:tblStyle w:val="Table5"/>
        <w:tblW w:w="10785.0" w:type="dxa"/>
        <w:jc w:val="left"/>
        <w:tblInd w:w="154.9995040893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3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125.83538055419922" w:firstLine="0"/>
              <w:rPr>
                <w:rFonts w:ascii="Times New Roman" w:cs="Times New Roman" w:eastAsia="Times New Roman" w:hAnsi="Times New Roman"/>
                <w:b w:val="1"/>
                <w:sz w:val="20.00050163269043"/>
                <w:szCs w:val="20.00050163269043"/>
              </w:rPr>
            </w:pPr>
            <w:r w:rsidDel="00000000" w:rsidR="00000000" w:rsidRPr="00000000">
              <w:rPr>
                <w:rFonts w:ascii="Times New Roman" w:cs="Times New Roman" w:eastAsia="Times New Roman" w:hAnsi="Times New Roman"/>
                <w:b w:val="1"/>
                <w:sz w:val="20.00050163269043"/>
                <w:szCs w:val="20.00050163269043"/>
                <w:rtl w:val="0"/>
              </w:rPr>
              <w:t xml:space="preserve">DECLARATION: </w:t>
            </w:r>
          </w:p>
          <w:p w:rsidR="00000000" w:rsidDel="00000000" w:rsidP="00000000" w:rsidRDefault="00000000" w:rsidRPr="00000000" w14:paraId="00000052">
            <w:pPr>
              <w:widowControl w:val="0"/>
              <w:spacing w:before="133.25439453125" w:line="354.3957710266113" w:lineRule="auto"/>
              <w:ind w:left="118.5751724243164" w:right="846.673583984375" w:firstLine="11.880264282226562"/>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 declare that all the information given on this application form is, to the best of my knowledge, true and complete. I understand that: </w:t>
            </w:r>
          </w:p>
          <w:p w:rsidR="00000000" w:rsidDel="00000000" w:rsidP="00000000" w:rsidRDefault="00000000" w:rsidRPr="00000000" w14:paraId="00000053">
            <w:pPr>
              <w:widowControl w:val="0"/>
              <w:spacing w:before="59.91943359375" w:line="308.1347179412842" w:lineRule="auto"/>
              <w:ind w:left="116.37516021728516" w:right="70.452880859375" w:firstLine="17.600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1. All information provided in connection with this application is subject to verification by Thorneloe University. 2. The first use of any scholarship/bursary awarded to me shall be to pay any fees owing to the University. I hereby authorize Thorneloe University to release my academic standing or other pertinent information to the donor(s) of any scholarship/bursary awarded to me. </w:t>
            </w:r>
          </w:p>
          <w:p w:rsidR="00000000" w:rsidDel="00000000" w:rsidP="00000000" w:rsidRDefault="00000000" w:rsidRPr="00000000" w14:paraId="00000054">
            <w:pPr>
              <w:widowControl w:val="0"/>
              <w:spacing w:line="354.3957710266113" w:lineRule="auto"/>
              <w:ind w:left="117.91515350341797" w:right="215.830078125" w:firstLine="12.5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PLEASE NOTE: Thorneloe University reserves the right to request receipts or invoices to substantiate certain expenses or copies of any other official or legal documentation in connection with this application.</w:t>
            </w:r>
          </w:p>
        </w:tc>
      </w:tr>
    </w:tbl>
    <w:p w:rsidR="00000000" w:rsidDel="00000000" w:rsidP="00000000" w:rsidRDefault="00000000" w:rsidRPr="00000000" w14:paraId="00000055">
      <w:pPr>
        <w:widowControl w:val="0"/>
        <w:rPr>
          <w:rFonts w:ascii="Times New Roman" w:cs="Times New Roman" w:eastAsia="Times New Roman" w:hAnsi="Times New Roman"/>
        </w:rPr>
      </w:pPr>
      <w:r w:rsidDel="00000000" w:rsidR="00000000" w:rsidRPr="00000000">
        <w:rPr>
          <w:rtl w:val="0"/>
        </w:rPr>
      </w:r>
    </w:p>
    <w:tbl>
      <w:tblPr>
        <w:tblStyle w:val="Table6"/>
        <w:tblW w:w="107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430"/>
        <w:tblGridChange w:id="0">
          <w:tblGrid>
            <w:gridCol w:w="5355"/>
            <w:gridCol w:w="543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Date (dd/mmm/yyyy):</w:t>
            </w: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5f6062"/>
        </w:rPr>
      </w:pPr>
      <w:r w:rsidDel="00000000" w:rsidR="00000000" w:rsidRPr="00000000">
        <w:rPr>
          <w:rtl w:val="0"/>
        </w:rPr>
      </w:r>
    </w:p>
    <w:sectPr>
      <w:pgSz w:h="15840" w:w="12240" w:orient="portrait"/>
      <w:pgMar w:bottom="1966.7974853515625" w:top="410.00732421875" w:left="590.0054931640625" w:right="60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mXdSkDTbl3JX+reOOVncsD1ug==">AMUW2mVRFt0TxmhlxMW5DKZ2lAa7e3q5s2vG23ilR4pzmwspx39X9ufF4wOVsE0K6sgP2qVYAXqrsTj6WXOA0OTd0SR9g95HtkyrpWlyyLdHDA/Wh1NHezg=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